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D35" w:rsidRPr="00AC4F64" w:rsidRDefault="001F0D35" w:rsidP="001F0D35">
      <w:pPr>
        <w:pStyle w:val="Subtitle"/>
        <w:pBdr>
          <w:bottom w:val="none" w:sz="0" w:space="0" w:color="auto"/>
        </w:pBdr>
        <w:rPr>
          <w:u w:val="single"/>
        </w:rPr>
      </w:pPr>
      <w:r>
        <w:rPr>
          <w:noProof/>
        </w:rPr>
        <w:drawing>
          <wp:inline distT="0" distB="0" distL="0" distR="0">
            <wp:extent cx="1209675" cy="909135"/>
            <wp:effectExtent l="0" t="0" r="0" b="5715"/>
            <wp:docPr id="1" name="Picture 1" descr="dhcd logo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cd logo 4-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180" cy="911018"/>
                    </a:xfrm>
                    <a:prstGeom prst="rect">
                      <a:avLst/>
                    </a:prstGeom>
                    <a:noFill/>
                    <a:ln>
                      <a:noFill/>
                    </a:ln>
                  </pic:spPr>
                </pic:pic>
              </a:graphicData>
            </a:graphic>
          </wp:inline>
        </w:drawing>
      </w:r>
    </w:p>
    <w:p w:rsidR="001F0D35" w:rsidRDefault="001F0D35" w:rsidP="001F0D35">
      <w:pPr>
        <w:pStyle w:val="Subtitle"/>
        <w:pBdr>
          <w:bottom w:val="none" w:sz="0" w:space="0" w:color="auto"/>
        </w:pBdr>
        <w:jc w:val="center"/>
        <w:rPr>
          <w:sz w:val="22"/>
          <w:szCs w:val="22"/>
          <w:u w:val="single"/>
        </w:rPr>
      </w:pPr>
      <w:r w:rsidRPr="00AC4F64">
        <w:rPr>
          <w:sz w:val="22"/>
          <w:szCs w:val="22"/>
          <w:u w:val="single"/>
        </w:rPr>
        <w:t>Rental Housing Works (RHW) Application</w:t>
      </w:r>
    </w:p>
    <w:p w:rsidR="00F31F63" w:rsidRPr="00AC4F64" w:rsidRDefault="00F31F63" w:rsidP="001F0D35">
      <w:pPr>
        <w:pStyle w:val="Subtitle"/>
        <w:pBdr>
          <w:bottom w:val="none" w:sz="0" w:space="0" w:color="auto"/>
        </w:pBdr>
        <w:jc w:val="center"/>
        <w:rPr>
          <w:sz w:val="22"/>
          <w:szCs w:val="22"/>
          <w:u w:val="single"/>
        </w:rPr>
      </w:pPr>
      <w:r>
        <w:rPr>
          <w:sz w:val="22"/>
          <w:szCs w:val="22"/>
          <w:u w:val="single"/>
        </w:rPr>
        <w:t xml:space="preserve">Revised </w:t>
      </w:r>
      <w:r w:rsidR="00515C34">
        <w:rPr>
          <w:sz w:val="22"/>
          <w:szCs w:val="22"/>
          <w:u w:val="single"/>
        </w:rPr>
        <w:t>8/1/</w:t>
      </w:r>
      <w:r>
        <w:rPr>
          <w:sz w:val="22"/>
          <w:szCs w:val="22"/>
          <w:u w:val="single"/>
        </w:rPr>
        <w:t>2013</w:t>
      </w:r>
    </w:p>
    <w:p w:rsidR="001F0D35" w:rsidRPr="00AC4F64" w:rsidRDefault="001F0D35" w:rsidP="001F0D35">
      <w:pPr>
        <w:pStyle w:val="Subtitle"/>
        <w:pBdr>
          <w:bottom w:val="none" w:sz="0" w:space="0" w:color="auto"/>
        </w:pBdr>
        <w:rPr>
          <w:b w:val="0"/>
          <w:sz w:val="22"/>
          <w:szCs w:val="22"/>
          <w:u w:val="single"/>
        </w:rPr>
      </w:pPr>
    </w:p>
    <w:p w:rsidR="001F0D35" w:rsidRPr="001F0D35" w:rsidRDefault="001F0D35" w:rsidP="001F0D35">
      <w:pPr>
        <w:pStyle w:val="Subtitle"/>
        <w:pBdr>
          <w:bottom w:val="none" w:sz="0" w:space="0" w:color="auto"/>
        </w:pBdr>
        <w:rPr>
          <w:b w:val="0"/>
          <w:sz w:val="22"/>
          <w:szCs w:val="22"/>
          <w:u w:val="single"/>
        </w:rPr>
      </w:pPr>
      <w:r w:rsidRPr="00AC4F64">
        <w:rPr>
          <w:b w:val="0"/>
          <w:sz w:val="22"/>
          <w:szCs w:val="22"/>
        </w:rPr>
        <w:t>This application is for RHW funding only.  A separate application for Multifamily Bond Program (MBP), LIHTC and any other DHCD funding must be complete</w:t>
      </w:r>
      <w:r w:rsidR="00AC4F64">
        <w:rPr>
          <w:b w:val="0"/>
          <w:sz w:val="22"/>
          <w:szCs w:val="22"/>
        </w:rPr>
        <w:t>d</w:t>
      </w:r>
      <w:r w:rsidRPr="00AC4F64">
        <w:rPr>
          <w:b w:val="0"/>
          <w:sz w:val="22"/>
          <w:szCs w:val="22"/>
        </w:rPr>
        <w:t xml:space="preserve"> using the Department’s standard Application Submission Package, a copy of which is available at the following website, and must have been submitted in advance or at the same time as this RHW application:</w:t>
      </w:r>
      <w:r w:rsidRPr="001F0D35">
        <w:rPr>
          <w:b w:val="0"/>
          <w:sz w:val="22"/>
          <w:szCs w:val="22"/>
          <w:u w:val="single"/>
        </w:rPr>
        <w:t xml:space="preserve"> </w:t>
      </w:r>
    </w:p>
    <w:p w:rsidR="001F0D35" w:rsidRDefault="00D501EC" w:rsidP="00442313">
      <w:pPr>
        <w:pStyle w:val="Subtitle"/>
        <w:pBdr>
          <w:bottom w:val="none" w:sz="0" w:space="0" w:color="auto"/>
        </w:pBdr>
        <w:ind w:firstLine="720"/>
        <w:rPr>
          <w:b w:val="0"/>
          <w:sz w:val="22"/>
          <w:szCs w:val="22"/>
          <w:u w:val="single"/>
        </w:rPr>
      </w:pPr>
      <w:hyperlink r:id="rId8" w:history="1">
        <w:r w:rsidR="00442313" w:rsidRPr="00C7767F">
          <w:rPr>
            <w:rStyle w:val="Hyperlink"/>
            <w:b w:val="0"/>
            <w:sz w:val="22"/>
            <w:szCs w:val="22"/>
          </w:rPr>
          <w:t>http://www.mdhousing.org/website/Programs/rhf/application.aspx</w:t>
        </w:r>
      </w:hyperlink>
    </w:p>
    <w:p w:rsidR="00442313" w:rsidRPr="001F0D35" w:rsidRDefault="00442313" w:rsidP="001F0D35">
      <w:pPr>
        <w:pStyle w:val="Subtitle"/>
        <w:pBdr>
          <w:bottom w:val="none" w:sz="0" w:space="0" w:color="auto"/>
        </w:pBdr>
        <w:rPr>
          <w:b w:val="0"/>
          <w:sz w:val="22"/>
          <w:szCs w:val="22"/>
          <w:u w:val="single"/>
        </w:rPr>
      </w:pPr>
    </w:p>
    <w:p w:rsidR="00AC4F64" w:rsidRDefault="001F0D35" w:rsidP="001F0D35">
      <w:pPr>
        <w:pStyle w:val="Subtitle"/>
        <w:pBdr>
          <w:bottom w:val="none" w:sz="0" w:space="0" w:color="auto"/>
        </w:pBdr>
        <w:rPr>
          <w:b w:val="0"/>
          <w:sz w:val="22"/>
          <w:szCs w:val="22"/>
        </w:rPr>
      </w:pPr>
      <w:r w:rsidRPr="00AC4F64">
        <w:rPr>
          <w:b w:val="0"/>
          <w:sz w:val="22"/>
          <w:szCs w:val="22"/>
        </w:rPr>
        <w:t>All requests for RHW funding must complete the checklist below and provide the requested documentation</w:t>
      </w:r>
      <w:r w:rsidR="00AC4F64">
        <w:rPr>
          <w:b w:val="0"/>
          <w:sz w:val="22"/>
          <w:szCs w:val="22"/>
        </w:rPr>
        <w:t>.</w:t>
      </w:r>
    </w:p>
    <w:p w:rsidR="001F0D35" w:rsidRPr="001F0D35" w:rsidRDefault="001F0D35" w:rsidP="001F0D35">
      <w:pPr>
        <w:pStyle w:val="Subtitle"/>
        <w:pBdr>
          <w:bottom w:val="none" w:sz="0" w:space="0" w:color="auto"/>
        </w:pBdr>
        <w:rPr>
          <w:b w:val="0"/>
          <w:sz w:val="22"/>
          <w:szCs w:val="22"/>
          <w:u w:val="single"/>
        </w:rPr>
      </w:pPr>
      <w:r w:rsidRPr="00AC4F64">
        <w:rPr>
          <w:b w:val="0"/>
          <w:sz w:val="22"/>
          <w:szCs w:val="22"/>
        </w:rPr>
        <w:t xml:space="preserve"> </w:t>
      </w:r>
    </w:p>
    <w:p w:rsidR="001F0D35" w:rsidRDefault="001F0D35" w:rsidP="001F0D35">
      <w:pPr>
        <w:pStyle w:val="Subtitle"/>
        <w:numPr>
          <w:ilvl w:val="0"/>
          <w:numId w:val="1"/>
        </w:numPr>
        <w:pBdr>
          <w:bottom w:val="none" w:sz="0" w:space="0" w:color="auto"/>
        </w:pBdr>
        <w:rPr>
          <w:b w:val="0"/>
          <w:sz w:val="22"/>
          <w:szCs w:val="22"/>
        </w:rPr>
      </w:pPr>
      <w:r w:rsidRPr="00300779">
        <w:rPr>
          <w:sz w:val="22"/>
          <w:szCs w:val="22"/>
          <w:u w:val="single"/>
        </w:rPr>
        <w:t>CDA Form 202</w:t>
      </w:r>
      <w:r w:rsidRPr="001F0D35">
        <w:rPr>
          <w:b w:val="0"/>
          <w:sz w:val="22"/>
          <w:szCs w:val="22"/>
        </w:rPr>
        <w:t xml:space="preserve"> – attach a completed CDA Form 202.  The requested RHW funds must be clearly identified</w:t>
      </w:r>
      <w:r w:rsidR="00AC4F64">
        <w:rPr>
          <w:b w:val="0"/>
          <w:sz w:val="22"/>
          <w:szCs w:val="22"/>
        </w:rPr>
        <w:t xml:space="preserve"> and must conform to the RHW limitations on funding as described below</w:t>
      </w:r>
      <w:r w:rsidRPr="001F0D35">
        <w:rPr>
          <w:b w:val="0"/>
          <w:sz w:val="22"/>
          <w:szCs w:val="22"/>
        </w:rPr>
        <w:t>.  The CDA Form 202 can be downloaded from the following website:</w:t>
      </w:r>
    </w:p>
    <w:p w:rsidR="00442313" w:rsidRDefault="00D501EC" w:rsidP="00442313">
      <w:pPr>
        <w:pStyle w:val="Subtitle"/>
        <w:pBdr>
          <w:bottom w:val="none" w:sz="0" w:space="0" w:color="auto"/>
        </w:pBdr>
        <w:ind w:firstLine="720"/>
        <w:rPr>
          <w:b w:val="0"/>
          <w:sz w:val="22"/>
          <w:szCs w:val="22"/>
        </w:rPr>
      </w:pPr>
      <w:hyperlink r:id="rId9" w:history="1">
        <w:r w:rsidR="00442313" w:rsidRPr="00C7767F">
          <w:rPr>
            <w:rStyle w:val="Hyperlink"/>
            <w:b w:val="0"/>
            <w:sz w:val="22"/>
            <w:szCs w:val="22"/>
          </w:rPr>
          <w:t>http://www.mdhousing.org/website/Programs/rhf/application.aspx</w:t>
        </w:r>
      </w:hyperlink>
    </w:p>
    <w:p w:rsidR="00AF0DC5" w:rsidRPr="0087150B" w:rsidRDefault="00AC4F64" w:rsidP="0087150B">
      <w:pPr>
        <w:pStyle w:val="Heading2"/>
        <w:numPr>
          <w:ilvl w:val="0"/>
          <w:numId w:val="3"/>
        </w:numPr>
        <w:spacing w:after="360" w:afterAutospacing="0"/>
        <w:ind w:left="360"/>
        <w:rPr>
          <w:b w:val="0"/>
          <w:sz w:val="22"/>
          <w:szCs w:val="22"/>
          <w:u w:val="single"/>
        </w:rPr>
      </w:pPr>
      <w:r w:rsidRPr="0087150B">
        <w:rPr>
          <w:sz w:val="22"/>
          <w:szCs w:val="22"/>
          <w:u w:val="single"/>
        </w:rPr>
        <w:t>RHW Loan Limitation</w:t>
      </w:r>
      <w:r w:rsidRPr="0087150B">
        <w:rPr>
          <w:b w:val="0"/>
          <w:sz w:val="22"/>
          <w:szCs w:val="22"/>
        </w:rPr>
        <w:t>:</w:t>
      </w:r>
      <w:r w:rsidR="00AF0DC5" w:rsidRPr="0087150B">
        <w:rPr>
          <w:b w:val="0"/>
          <w:sz w:val="22"/>
          <w:szCs w:val="22"/>
        </w:rPr>
        <w:t xml:space="preserve"> </w:t>
      </w:r>
      <w:r w:rsidR="00222CBA">
        <w:rPr>
          <w:b w:val="0"/>
          <w:sz w:val="22"/>
          <w:szCs w:val="22"/>
        </w:rPr>
        <w:t xml:space="preserve"> </w:t>
      </w:r>
      <w:r w:rsidR="00F31F63">
        <w:rPr>
          <w:b w:val="0"/>
          <w:sz w:val="22"/>
          <w:szCs w:val="22"/>
        </w:rPr>
        <w:t xml:space="preserve">applications are </w:t>
      </w:r>
      <w:r w:rsidR="00222CBA">
        <w:rPr>
          <w:b w:val="0"/>
          <w:sz w:val="22"/>
          <w:szCs w:val="22"/>
        </w:rPr>
        <w:t>s</w:t>
      </w:r>
      <w:r w:rsidRPr="0087150B">
        <w:rPr>
          <w:b w:val="0"/>
          <w:sz w:val="22"/>
          <w:szCs w:val="22"/>
        </w:rPr>
        <w:t>ubject to an overall maximum loan amount per project of $2.</w:t>
      </w:r>
      <w:r w:rsidR="00F31F63">
        <w:rPr>
          <w:b w:val="0"/>
          <w:sz w:val="22"/>
          <w:szCs w:val="22"/>
        </w:rPr>
        <w:t>5</w:t>
      </w:r>
      <w:r w:rsidRPr="0087150B">
        <w:rPr>
          <w:b w:val="0"/>
          <w:sz w:val="22"/>
          <w:szCs w:val="22"/>
        </w:rPr>
        <w:t xml:space="preserve"> million</w:t>
      </w:r>
      <w:r w:rsidR="00F31F63">
        <w:rPr>
          <w:b w:val="0"/>
          <w:sz w:val="22"/>
          <w:szCs w:val="22"/>
        </w:rPr>
        <w:t>.</w:t>
      </w:r>
      <w:r w:rsidR="00AF0DC5" w:rsidRPr="0087150B">
        <w:rPr>
          <w:b w:val="0"/>
          <w:sz w:val="22"/>
          <w:szCs w:val="22"/>
        </w:rPr>
        <w:t xml:space="preserve">   </w:t>
      </w:r>
      <w:r w:rsidRPr="0087150B">
        <w:rPr>
          <w:b w:val="0"/>
          <w:sz w:val="22"/>
          <w:szCs w:val="22"/>
        </w:rPr>
        <w:t>Notwithstanding the foregoing, in no event shall RHW funding be provided in excess of an amount necessary to make a project financially feasible and viable as determined by the Department and in accordance with Section 42 of the Internal Revenue Code.</w:t>
      </w:r>
    </w:p>
    <w:p w:rsidR="001F0D35" w:rsidRPr="00AF0DC5" w:rsidRDefault="0087150B" w:rsidP="00AF0DC5">
      <w:pPr>
        <w:pStyle w:val="Heading2"/>
        <w:numPr>
          <w:ilvl w:val="0"/>
          <w:numId w:val="3"/>
        </w:numPr>
        <w:ind w:left="360"/>
        <w:rPr>
          <w:b w:val="0"/>
          <w:sz w:val="22"/>
          <w:szCs w:val="22"/>
          <w:u w:val="single"/>
        </w:rPr>
      </w:pPr>
      <w:r w:rsidRPr="0087150B">
        <w:rPr>
          <w:sz w:val="22"/>
          <w:szCs w:val="22"/>
        </w:rPr>
        <w:t>Zoning</w:t>
      </w:r>
      <w:r w:rsidRPr="0087150B">
        <w:rPr>
          <w:b w:val="0"/>
          <w:sz w:val="22"/>
          <w:szCs w:val="22"/>
        </w:rPr>
        <w:t xml:space="preserve">- </w:t>
      </w:r>
      <w:proofErr w:type="gramStart"/>
      <w:r w:rsidRPr="0087150B">
        <w:rPr>
          <w:b w:val="0"/>
          <w:sz w:val="22"/>
          <w:szCs w:val="22"/>
        </w:rPr>
        <w:t>att</w:t>
      </w:r>
      <w:bookmarkStart w:id="0" w:name="_GoBack"/>
      <w:bookmarkEnd w:id="0"/>
      <w:r w:rsidRPr="0087150B">
        <w:rPr>
          <w:b w:val="0"/>
          <w:sz w:val="22"/>
          <w:szCs w:val="22"/>
        </w:rPr>
        <w:t>ach</w:t>
      </w:r>
      <w:proofErr w:type="gramEnd"/>
      <w:r w:rsidRPr="0087150B">
        <w:rPr>
          <w:b w:val="0"/>
          <w:sz w:val="22"/>
          <w:szCs w:val="22"/>
        </w:rPr>
        <w:t xml:space="preserve"> written documentation showing that the required zoning for use and density of the development is in place at the time of application.   A letter from the local zoning office is proper documentation. An approved PUD resolution or a local jurisdiction’s equivalent to a PUD resolution satisfies this requirement.  Development or site plan approval is not required at application.  Conditional use or special exception approval also is not required at threshold and is up to the developer to obtain before closing.</w:t>
      </w:r>
    </w:p>
    <w:p w:rsidR="001F0D35" w:rsidRPr="001F0D35" w:rsidRDefault="001F0D35" w:rsidP="001F0D35">
      <w:pPr>
        <w:pStyle w:val="Subtitle"/>
        <w:numPr>
          <w:ilvl w:val="0"/>
          <w:numId w:val="1"/>
        </w:numPr>
        <w:pBdr>
          <w:bottom w:val="none" w:sz="0" w:space="0" w:color="auto"/>
        </w:pBdr>
        <w:rPr>
          <w:b w:val="0"/>
          <w:sz w:val="22"/>
          <w:szCs w:val="22"/>
          <w:u w:val="single"/>
        </w:rPr>
      </w:pPr>
      <w:r w:rsidRPr="00300779">
        <w:rPr>
          <w:sz w:val="22"/>
          <w:szCs w:val="22"/>
          <w:u w:val="single"/>
        </w:rPr>
        <w:t>Other Competitive Funding</w:t>
      </w:r>
      <w:r w:rsidRPr="001F0D35">
        <w:rPr>
          <w:b w:val="0"/>
          <w:sz w:val="22"/>
          <w:szCs w:val="22"/>
        </w:rPr>
        <w:t>- by submitting this application, the applicant is certifying that the award of any competitive sources of public and private funding necessary for the project’s financial feasibility has been made.</w:t>
      </w:r>
    </w:p>
    <w:p w:rsidR="001F0D35" w:rsidRPr="001F0D35" w:rsidRDefault="001F0D35" w:rsidP="001F0D35">
      <w:pPr>
        <w:pStyle w:val="Subtitle"/>
        <w:pBdr>
          <w:bottom w:val="none" w:sz="0" w:space="0" w:color="auto"/>
        </w:pBdr>
        <w:rPr>
          <w:sz w:val="22"/>
          <w:szCs w:val="22"/>
          <w:u w:val="single"/>
        </w:rPr>
      </w:pPr>
    </w:p>
    <w:p w:rsidR="001F0D35" w:rsidRPr="00222CBA" w:rsidRDefault="00222CBA" w:rsidP="001F0D35">
      <w:pPr>
        <w:pStyle w:val="Subtitle"/>
        <w:numPr>
          <w:ilvl w:val="0"/>
          <w:numId w:val="1"/>
        </w:numPr>
        <w:pBdr>
          <w:bottom w:val="none" w:sz="0" w:space="0" w:color="auto"/>
        </w:pBdr>
        <w:rPr>
          <w:sz w:val="22"/>
          <w:szCs w:val="22"/>
          <w:u w:val="single"/>
        </w:rPr>
      </w:pPr>
      <w:r w:rsidRPr="00222CBA">
        <w:rPr>
          <w:sz w:val="22"/>
          <w:szCs w:val="22"/>
          <w:u w:val="single"/>
        </w:rPr>
        <w:t>FTE Job</w:t>
      </w:r>
      <w:r w:rsidR="001F0D35" w:rsidRPr="00222CBA">
        <w:rPr>
          <w:sz w:val="22"/>
          <w:szCs w:val="22"/>
          <w:u w:val="single"/>
        </w:rPr>
        <w:t xml:space="preserve"> Calculator</w:t>
      </w:r>
      <w:r w:rsidR="001F0D35" w:rsidRPr="00222CBA">
        <w:rPr>
          <w:b w:val="0"/>
          <w:sz w:val="22"/>
          <w:szCs w:val="22"/>
        </w:rPr>
        <w:t xml:space="preserve"> – attach a completed </w:t>
      </w:r>
      <w:r w:rsidRPr="00222CBA">
        <w:rPr>
          <w:b w:val="0"/>
          <w:sz w:val="22"/>
          <w:szCs w:val="22"/>
        </w:rPr>
        <w:t>FTE</w:t>
      </w:r>
      <w:r w:rsidR="001F0D35" w:rsidRPr="00222CBA">
        <w:rPr>
          <w:b w:val="0"/>
          <w:sz w:val="22"/>
          <w:szCs w:val="22"/>
        </w:rPr>
        <w:t xml:space="preserve"> Job Calculator to provide an estimate of the full-time equivalent (FTE) jobs to be created as a result of the proposed project.  An FTE equals 2,080 hours per year.  The </w:t>
      </w:r>
      <w:r w:rsidRPr="00222CBA">
        <w:rPr>
          <w:b w:val="0"/>
          <w:sz w:val="22"/>
          <w:szCs w:val="22"/>
        </w:rPr>
        <w:t>FTE</w:t>
      </w:r>
      <w:r w:rsidRPr="00222CBA">
        <w:rPr>
          <w:sz w:val="22"/>
          <w:szCs w:val="22"/>
        </w:rPr>
        <w:t xml:space="preserve"> </w:t>
      </w:r>
      <w:r w:rsidR="001F0D35" w:rsidRPr="00222CBA">
        <w:rPr>
          <w:b w:val="0"/>
          <w:sz w:val="22"/>
          <w:szCs w:val="22"/>
        </w:rPr>
        <w:t xml:space="preserve">Job Calculator can be downloaded from the following website: </w:t>
      </w:r>
    </w:p>
    <w:p w:rsidR="00222CBA" w:rsidRPr="00E324F7" w:rsidRDefault="00D501EC" w:rsidP="00222CBA">
      <w:pPr>
        <w:pStyle w:val="ListParagraph"/>
        <w:rPr>
          <w:sz w:val="22"/>
          <w:szCs w:val="22"/>
          <w:u w:val="single"/>
        </w:rPr>
      </w:pPr>
      <w:hyperlink r:id="rId10" w:history="1">
        <w:r w:rsidR="00222CBA" w:rsidRPr="00E324F7">
          <w:rPr>
            <w:rStyle w:val="Hyperlink"/>
            <w:bCs/>
            <w:iCs/>
            <w:sz w:val="22"/>
            <w:szCs w:val="22"/>
          </w:rPr>
          <w:t>http://www.mdhousing.org/website/programs/RHW/documents/RHW_calculator.xls</w:t>
        </w:r>
      </w:hyperlink>
    </w:p>
    <w:p w:rsidR="00222CBA" w:rsidRPr="00222CBA" w:rsidRDefault="00222CBA" w:rsidP="00222CBA">
      <w:pPr>
        <w:pStyle w:val="Subtitle"/>
        <w:pBdr>
          <w:bottom w:val="none" w:sz="0" w:space="0" w:color="auto"/>
        </w:pBdr>
        <w:rPr>
          <w:sz w:val="22"/>
          <w:szCs w:val="22"/>
          <w:u w:val="single"/>
        </w:rPr>
      </w:pPr>
    </w:p>
    <w:p w:rsidR="001F0D35" w:rsidRPr="001F0D35" w:rsidRDefault="001F0D35" w:rsidP="001F0D35">
      <w:pPr>
        <w:pStyle w:val="Subtitle"/>
        <w:numPr>
          <w:ilvl w:val="0"/>
          <w:numId w:val="1"/>
        </w:numPr>
        <w:pBdr>
          <w:bottom w:val="none" w:sz="0" w:space="0" w:color="auto"/>
        </w:pBdr>
        <w:rPr>
          <w:b w:val="0"/>
          <w:sz w:val="22"/>
          <w:szCs w:val="22"/>
          <w:u w:val="single"/>
        </w:rPr>
      </w:pPr>
      <w:r w:rsidRPr="00300779">
        <w:rPr>
          <w:sz w:val="22"/>
          <w:szCs w:val="22"/>
          <w:u w:val="single"/>
        </w:rPr>
        <w:t>Certification to RHW Application Submission Package</w:t>
      </w:r>
      <w:r w:rsidRPr="001F0D35">
        <w:rPr>
          <w:b w:val="0"/>
          <w:sz w:val="22"/>
          <w:szCs w:val="22"/>
        </w:rPr>
        <w:t xml:space="preserve"> – Applicants must complete the attached certification.</w:t>
      </w:r>
    </w:p>
    <w:p w:rsidR="00F31F63" w:rsidRDefault="00F31F63" w:rsidP="00515C34">
      <w:pPr>
        <w:overflowPunct/>
        <w:autoSpaceDE/>
        <w:autoSpaceDN/>
        <w:adjustRightInd/>
        <w:textAlignment w:val="auto"/>
        <w:rPr>
          <w:sz w:val="22"/>
          <w:szCs w:val="22"/>
        </w:rPr>
      </w:pPr>
    </w:p>
    <w:p w:rsidR="00F31F63" w:rsidRDefault="00F31F63" w:rsidP="00515C34">
      <w:pPr>
        <w:overflowPunct/>
        <w:autoSpaceDE/>
        <w:autoSpaceDN/>
        <w:adjustRightInd/>
        <w:textAlignment w:val="auto"/>
        <w:rPr>
          <w:sz w:val="22"/>
          <w:szCs w:val="22"/>
        </w:rPr>
      </w:pPr>
    </w:p>
    <w:p w:rsidR="00F31F63" w:rsidRDefault="00F31F63" w:rsidP="00515C34">
      <w:pPr>
        <w:overflowPunct/>
        <w:autoSpaceDE/>
        <w:autoSpaceDN/>
        <w:adjustRightInd/>
        <w:textAlignment w:val="auto"/>
        <w:rPr>
          <w:sz w:val="22"/>
          <w:szCs w:val="22"/>
        </w:rPr>
      </w:pPr>
    </w:p>
    <w:p w:rsidR="00F31F63" w:rsidRDefault="00F31F63" w:rsidP="00515C34">
      <w:pPr>
        <w:overflowPunct/>
        <w:autoSpaceDE/>
        <w:autoSpaceDN/>
        <w:adjustRightInd/>
        <w:textAlignment w:val="auto"/>
        <w:rPr>
          <w:sz w:val="22"/>
          <w:szCs w:val="22"/>
        </w:rPr>
      </w:pPr>
    </w:p>
    <w:p w:rsidR="00F31F63" w:rsidRDefault="00F31F63" w:rsidP="00515C34">
      <w:pPr>
        <w:overflowPunct/>
        <w:autoSpaceDE/>
        <w:autoSpaceDN/>
        <w:adjustRightInd/>
        <w:textAlignment w:val="auto"/>
        <w:rPr>
          <w:sz w:val="22"/>
          <w:szCs w:val="22"/>
        </w:rPr>
      </w:pPr>
    </w:p>
    <w:p w:rsidR="001F0D35" w:rsidRDefault="001F0D35" w:rsidP="00515C34">
      <w:pPr>
        <w:overflowPunct/>
        <w:autoSpaceDE/>
        <w:autoSpaceDN/>
        <w:adjustRightInd/>
        <w:textAlignment w:val="auto"/>
        <w:rPr>
          <w:sz w:val="22"/>
          <w:szCs w:val="22"/>
        </w:rPr>
      </w:pPr>
    </w:p>
    <w:p w:rsidR="00222CBA" w:rsidRDefault="00222CBA" w:rsidP="001F0D35">
      <w:pPr>
        <w:pStyle w:val="Subtitle"/>
        <w:rPr>
          <w:b w:val="0"/>
          <w:sz w:val="22"/>
          <w:szCs w:val="22"/>
        </w:rPr>
      </w:pPr>
    </w:p>
    <w:p w:rsidR="00222CBA" w:rsidRDefault="00222CBA" w:rsidP="001F0D35">
      <w:pPr>
        <w:pStyle w:val="Subtitle"/>
        <w:rPr>
          <w:b w:val="0"/>
          <w:sz w:val="22"/>
          <w:szCs w:val="22"/>
        </w:rPr>
      </w:pPr>
    </w:p>
    <w:p w:rsidR="001F0D35" w:rsidRPr="001F0D35" w:rsidRDefault="001F0D35" w:rsidP="001F0D35">
      <w:pPr>
        <w:pStyle w:val="Subtitle"/>
        <w:rPr>
          <w:b w:val="0"/>
          <w:sz w:val="22"/>
          <w:szCs w:val="22"/>
        </w:rPr>
      </w:pPr>
      <w:r w:rsidRPr="001F0D35">
        <w:rPr>
          <w:b w:val="0"/>
          <w:sz w:val="22"/>
          <w:szCs w:val="22"/>
        </w:rPr>
        <w:lastRenderedPageBreak/>
        <w:t>CERTIFICATION TO RENTAL HOUSING WORKS APPLICATION SUBMISSION PACKAGE</w:t>
      </w:r>
    </w:p>
    <w:p w:rsidR="001F0D35" w:rsidRPr="001F0D35" w:rsidRDefault="001F0D35" w:rsidP="001F0D35">
      <w:pPr>
        <w:spacing w:after="120"/>
        <w:jc w:val="both"/>
        <w:rPr>
          <w:sz w:val="22"/>
          <w:szCs w:val="22"/>
        </w:rPr>
      </w:pPr>
    </w:p>
    <w:p w:rsidR="001F0D35" w:rsidRPr="001F0D35" w:rsidRDefault="001F0D35" w:rsidP="001F0D35">
      <w:pPr>
        <w:spacing w:after="120"/>
        <w:jc w:val="both"/>
        <w:rPr>
          <w:sz w:val="22"/>
          <w:szCs w:val="22"/>
        </w:rPr>
      </w:pPr>
    </w:p>
    <w:p w:rsidR="001F0D35" w:rsidRPr="001F0D35" w:rsidRDefault="001F0D35" w:rsidP="001F0D35">
      <w:pPr>
        <w:widowControl w:val="0"/>
        <w:overflowPunct/>
        <w:spacing w:line="216" w:lineRule="auto"/>
        <w:textAlignment w:val="auto"/>
        <w:rPr>
          <w:b/>
          <w:bCs/>
          <w:sz w:val="22"/>
          <w:szCs w:val="22"/>
        </w:rPr>
      </w:pPr>
      <w:r w:rsidRPr="001F0D35">
        <w:rPr>
          <w:b/>
          <w:bCs/>
          <w:sz w:val="22"/>
          <w:szCs w:val="22"/>
        </w:rPr>
        <w:t>ACCESS TO PUBLIC RECORDS ACT NOTICE AND WAIVER</w:t>
      </w:r>
    </w:p>
    <w:p w:rsidR="001F0D35" w:rsidRPr="001F0D35" w:rsidRDefault="001F0D35" w:rsidP="001F0D35">
      <w:pPr>
        <w:widowControl w:val="0"/>
        <w:overflowPunct/>
        <w:spacing w:line="216" w:lineRule="auto"/>
        <w:textAlignment w:val="auto"/>
        <w:rPr>
          <w:b/>
          <w:bCs/>
          <w:sz w:val="22"/>
          <w:szCs w:val="22"/>
        </w:rPr>
      </w:pPr>
    </w:p>
    <w:p w:rsidR="001F0D35" w:rsidRPr="001F0D35" w:rsidRDefault="001F0D35" w:rsidP="001F0D35">
      <w:pPr>
        <w:widowControl w:val="0"/>
        <w:overflowPunct/>
        <w:spacing w:line="216" w:lineRule="auto"/>
        <w:ind w:firstLine="720"/>
        <w:textAlignment w:val="auto"/>
        <w:rPr>
          <w:sz w:val="22"/>
          <w:szCs w:val="22"/>
        </w:rPr>
      </w:pPr>
      <w:r w:rsidRPr="001F0D35">
        <w:rPr>
          <w:sz w:val="22"/>
          <w:szCs w:val="22"/>
        </w:rPr>
        <w:t>Applicants should give specific attention to the identification of information furnished to the Department under this application which they deem confidential, commercial or financial information, proprietary information, or trade secrets and provide any justification of why this information should not be disclosed under the Maryland Access to Public Records Act, State Government Article, Part III, §§10-611 through 10-628 of the Annotated Code of Maryland.  Applicants are advised that, upon request from a third party, the Department is required to make an independent determination as to whether the information may or must be divulged to that party.</w:t>
      </w:r>
    </w:p>
    <w:p w:rsidR="001F0D35" w:rsidRPr="001F0D35" w:rsidRDefault="001F0D35" w:rsidP="001F0D35">
      <w:pPr>
        <w:widowControl w:val="0"/>
        <w:overflowPunct/>
        <w:spacing w:line="216" w:lineRule="auto"/>
        <w:textAlignment w:val="auto"/>
        <w:rPr>
          <w:sz w:val="22"/>
          <w:szCs w:val="22"/>
        </w:rPr>
      </w:pPr>
    </w:p>
    <w:p w:rsidR="001F0D35" w:rsidRPr="001F0D35" w:rsidRDefault="001F0D35" w:rsidP="001F0D35">
      <w:pPr>
        <w:widowControl w:val="0"/>
        <w:overflowPunct/>
        <w:spacing w:line="216" w:lineRule="auto"/>
        <w:ind w:firstLine="720"/>
        <w:textAlignment w:val="auto"/>
        <w:rPr>
          <w:sz w:val="22"/>
          <w:szCs w:val="22"/>
        </w:rPr>
      </w:pPr>
      <w:r w:rsidRPr="001F0D35">
        <w:rPr>
          <w:sz w:val="22"/>
          <w:szCs w:val="22"/>
        </w:rPr>
        <w:t>This information will be disclosed to appropriate staff of the Department or to public officials for purposes directly connected with the administration of the programs for which its use is intended.  Such information may be shared with State, Federal or local government agencies that have a financial role on the project.</w:t>
      </w:r>
    </w:p>
    <w:p w:rsidR="001F0D35" w:rsidRPr="001F0D35" w:rsidRDefault="001F0D35" w:rsidP="001F0D35">
      <w:pPr>
        <w:widowControl w:val="0"/>
        <w:overflowPunct/>
        <w:spacing w:line="216" w:lineRule="auto"/>
        <w:textAlignment w:val="auto"/>
        <w:rPr>
          <w:sz w:val="22"/>
          <w:szCs w:val="22"/>
        </w:rPr>
      </w:pPr>
    </w:p>
    <w:p w:rsidR="001F0D35" w:rsidRPr="001F0D35" w:rsidRDefault="001F0D35" w:rsidP="001F0D35">
      <w:pPr>
        <w:widowControl w:val="0"/>
        <w:overflowPunct/>
        <w:spacing w:line="216" w:lineRule="auto"/>
        <w:ind w:firstLine="720"/>
        <w:textAlignment w:val="auto"/>
        <w:rPr>
          <w:sz w:val="22"/>
          <w:szCs w:val="22"/>
        </w:rPr>
      </w:pPr>
      <w:r w:rsidRPr="001F0D35">
        <w:rPr>
          <w:sz w:val="22"/>
          <w:szCs w:val="22"/>
        </w:rPr>
        <w:t>The Department intends to make available to the public certain information regarding projects recommended for reservation of funds by the Department.  Some of this information may not be disclosed under Maryland’s Access to Public Records Act.  By signing and delivering this application to the Department, you hereby AGREE TO WAIVE ANY RIGHTS TO OBJECT TO OR PREVENT THE DISCLOSURE TO THE PUBLIC OF THE FOLLOWING INFORMATION: Borrower’s name; name and location of the project; grant, loan or tax credit amount and terms; amounts and source of other financing; public purpose of the grant, loan or tax credit; a description of the project including the number of units and number of units set aside for the public purpose.</w:t>
      </w:r>
    </w:p>
    <w:p w:rsidR="001F0D35" w:rsidRPr="001F0D35" w:rsidRDefault="001F0D35" w:rsidP="001F0D35">
      <w:pPr>
        <w:spacing w:after="120"/>
        <w:jc w:val="both"/>
        <w:rPr>
          <w:sz w:val="22"/>
          <w:szCs w:val="22"/>
        </w:rPr>
      </w:pPr>
    </w:p>
    <w:p w:rsidR="001F0D35" w:rsidRPr="001F0D35" w:rsidRDefault="001F0D35" w:rsidP="001F0D35">
      <w:pPr>
        <w:spacing w:after="120"/>
        <w:jc w:val="both"/>
        <w:rPr>
          <w:sz w:val="22"/>
          <w:szCs w:val="22"/>
        </w:rPr>
      </w:pPr>
      <w:r w:rsidRPr="001F0D35">
        <w:rPr>
          <w:sz w:val="22"/>
          <w:szCs w:val="22"/>
        </w:rPr>
        <w:t>The undersigned hereby certify that the information contained herein is accurate, and understand that he/she may be requested to provide additional documentation and that false or misleading information will disqualify the project from receipt of funding.</w:t>
      </w:r>
    </w:p>
    <w:p w:rsidR="001F0D35" w:rsidRPr="001F0D35" w:rsidRDefault="001F0D35" w:rsidP="001F0D35">
      <w:pPr>
        <w:widowControl w:val="0"/>
        <w:spacing w:line="219" w:lineRule="auto"/>
        <w:rPr>
          <w:sz w:val="22"/>
          <w:szCs w:val="22"/>
        </w:rPr>
      </w:pPr>
    </w:p>
    <w:p w:rsidR="001F0D35" w:rsidRPr="001F0D35" w:rsidRDefault="001F0D35" w:rsidP="001F0D35">
      <w:pPr>
        <w:widowControl w:val="0"/>
        <w:spacing w:line="219" w:lineRule="auto"/>
        <w:ind w:firstLine="720"/>
        <w:rPr>
          <w:sz w:val="22"/>
          <w:szCs w:val="22"/>
        </w:rPr>
      </w:pPr>
      <w:r w:rsidRPr="001F0D35">
        <w:rPr>
          <w:sz w:val="22"/>
          <w:szCs w:val="22"/>
        </w:rPr>
        <w:t xml:space="preserve">IN WITNESS WHEREOF, the applicant has caused this document to be duly executed in its name on this </w:t>
      </w:r>
      <w:r w:rsidRPr="001F0D35">
        <w:rPr>
          <w:sz w:val="22"/>
          <w:szCs w:val="22"/>
          <w:u w:val="single"/>
        </w:rPr>
        <w:tab/>
      </w:r>
      <w:r w:rsidRPr="001F0D35">
        <w:rPr>
          <w:sz w:val="22"/>
          <w:szCs w:val="22"/>
          <w:u w:val="single"/>
        </w:rPr>
        <w:tab/>
      </w:r>
      <w:r w:rsidRPr="001F0D35">
        <w:rPr>
          <w:sz w:val="22"/>
          <w:szCs w:val="22"/>
          <w:u w:val="single"/>
        </w:rPr>
        <w:tab/>
      </w:r>
      <w:r w:rsidRPr="001F0D35">
        <w:rPr>
          <w:sz w:val="22"/>
          <w:szCs w:val="22"/>
        </w:rPr>
        <w:t xml:space="preserve"> day of </w:t>
      </w:r>
      <w:r w:rsidRPr="001F0D35">
        <w:rPr>
          <w:sz w:val="22"/>
          <w:szCs w:val="22"/>
          <w:u w:val="single"/>
        </w:rPr>
        <w:tab/>
      </w:r>
      <w:r w:rsidRPr="001F0D35">
        <w:rPr>
          <w:sz w:val="22"/>
          <w:szCs w:val="22"/>
          <w:u w:val="single"/>
        </w:rPr>
        <w:tab/>
      </w:r>
      <w:r w:rsidRPr="001F0D35">
        <w:rPr>
          <w:sz w:val="22"/>
          <w:szCs w:val="22"/>
          <w:u w:val="single"/>
        </w:rPr>
        <w:tab/>
      </w:r>
      <w:r w:rsidRPr="001F0D35">
        <w:rPr>
          <w:sz w:val="22"/>
          <w:szCs w:val="22"/>
          <w:u w:val="single"/>
        </w:rPr>
        <w:tab/>
      </w:r>
      <w:r w:rsidRPr="001F0D35">
        <w:rPr>
          <w:sz w:val="22"/>
          <w:szCs w:val="22"/>
        </w:rPr>
        <w:t xml:space="preserve">, </w:t>
      </w:r>
      <w:r w:rsidRPr="001F0D35">
        <w:rPr>
          <w:sz w:val="22"/>
          <w:szCs w:val="22"/>
          <w:u w:val="single"/>
        </w:rPr>
        <w:tab/>
      </w:r>
      <w:r w:rsidRPr="001F0D35">
        <w:rPr>
          <w:sz w:val="22"/>
          <w:szCs w:val="22"/>
        </w:rPr>
        <w:t>.</w:t>
      </w:r>
    </w:p>
    <w:p w:rsidR="001F0D35" w:rsidRPr="001F0D35" w:rsidRDefault="001F0D35" w:rsidP="001F0D35">
      <w:pPr>
        <w:widowControl w:val="0"/>
        <w:spacing w:line="219" w:lineRule="auto"/>
        <w:rPr>
          <w:sz w:val="22"/>
          <w:szCs w:val="22"/>
        </w:rPr>
      </w:pPr>
    </w:p>
    <w:p w:rsidR="001F0D35" w:rsidRPr="001F0D35" w:rsidRDefault="001F0D35" w:rsidP="001F0D35">
      <w:pPr>
        <w:widowControl w:val="0"/>
        <w:tabs>
          <w:tab w:val="right" w:pos="10800"/>
        </w:tabs>
        <w:spacing w:line="219" w:lineRule="auto"/>
        <w:ind w:firstLine="5400"/>
        <w:rPr>
          <w:sz w:val="22"/>
          <w:szCs w:val="22"/>
          <w:u w:val="single"/>
        </w:rPr>
      </w:pPr>
      <w:r w:rsidRPr="001F0D35">
        <w:rPr>
          <w:sz w:val="22"/>
          <w:szCs w:val="22"/>
          <w:u w:val="single"/>
        </w:rPr>
        <w:tab/>
      </w:r>
    </w:p>
    <w:p w:rsidR="001F0D35" w:rsidRPr="001F0D35" w:rsidRDefault="001F0D35" w:rsidP="001F0D35">
      <w:pPr>
        <w:widowControl w:val="0"/>
        <w:tabs>
          <w:tab w:val="right" w:pos="10800"/>
        </w:tabs>
        <w:spacing w:line="219" w:lineRule="auto"/>
        <w:ind w:firstLine="5400"/>
        <w:rPr>
          <w:sz w:val="22"/>
          <w:szCs w:val="22"/>
        </w:rPr>
      </w:pPr>
      <w:r w:rsidRPr="001F0D35">
        <w:rPr>
          <w:sz w:val="22"/>
          <w:szCs w:val="22"/>
        </w:rPr>
        <w:t>(Full legal name of sponsor)</w:t>
      </w:r>
    </w:p>
    <w:p w:rsidR="001F0D35" w:rsidRPr="001F0D35" w:rsidRDefault="001F0D35" w:rsidP="001F0D35">
      <w:pPr>
        <w:widowControl w:val="0"/>
        <w:tabs>
          <w:tab w:val="right" w:pos="10800"/>
        </w:tabs>
        <w:spacing w:line="219" w:lineRule="auto"/>
        <w:ind w:firstLine="5400"/>
        <w:rPr>
          <w:sz w:val="22"/>
          <w:szCs w:val="22"/>
        </w:rPr>
      </w:pPr>
    </w:p>
    <w:p w:rsidR="001F0D35" w:rsidRPr="001F0D35" w:rsidRDefault="001F0D35" w:rsidP="001F0D35">
      <w:pPr>
        <w:widowControl w:val="0"/>
        <w:tabs>
          <w:tab w:val="right" w:pos="10800"/>
        </w:tabs>
        <w:spacing w:line="219" w:lineRule="auto"/>
        <w:ind w:firstLine="5400"/>
        <w:rPr>
          <w:sz w:val="22"/>
          <w:szCs w:val="22"/>
        </w:rPr>
      </w:pPr>
    </w:p>
    <w:p w:rsidR="001F0D35" w:rsidRPr="001F0D35" w:rsidRDefault="001F0D35" w:rsidP="001F0D35">
      <w:pPr>
        <w:widowControl w:val="0"/>
        <w:tabs>
          <w:tab w:val="right" w:pos="10800"/>
        </w:tabs>
        <w:spacing w:line="219" w:lineRule="auto"/>
        <w:ind w:firstLine="5400"/>
        <w:rPr>
          <w:sz w:val="22"/>
          <w:szCs w:val="22"/>
        </w:rPr>
      </w:pPr>
    </w:p>
    <w:p w:rsidR="001F0D35" w:rsidRPr="001F0D35" w:rsidRDefault="001F0D35" w:rsidP="001F0D35">
      <w:pPr>
        <w:widowControl w:val="0"/>
        <w:tabs>
          <w:tab w:val="right" w:pos="10800"/>
        </w:tabs>
        <w:spacing w:line="219" w:lineRule="auto"/>
        <w:ind w:firstLine="5400"/>
        <w:rPr>
          <w:sz w:val="22"/>
          <w:szCs w:val="22"/>
        </w:rPr>
      </w:pPr>
      <w:r w:rsidRPr="001F0D35">
        <w:rPr>
          <w:sz w:val="22"/>
          <w:szCs w:val="22"/>
        </w:rPr>
        <w:t>Signature:</w:t>
      </w:r>
      <w:r w:rsidRPr="001F0D35">
        <w:rPr>
          <w:sz w:val="22"/>
          <w:szCs w:val="22"/>
          <w:u w:val="single"/>
        </w:rPr>
        <w:tab/>
      </w:r>
    </w:p>
    <w:p w:rsidR="001F0D35" w:rsidRPr="001F0D35" w:rsidRDefault="001F0D35" w:rsidP="001F0D35">
      <w:pPr>
        <w:widowControl w:val="0"/>
        <w:tabs>
          <w:tab w:val="right" w:pos="10800"/>
        </w:tabs>
        <w:spacing w:line="219" w:lineRule="auto"/>
        <w:ind w:firstLine="5400"/>
        <w:rPr>
          <w:sz w:val="22"/>
          <w:szCs w:val="22"/>
        </w:rPr>
      </w:pPr>
      <w:r w:rsidRPr="001F0D35">
        <w:rPr>
          <w:sz w:val="22"/>
          <w:szCs w:val="22"/>
        </w:rPr>
        <w:t>Name:</w:t>
      </w:r>
      <w:r w:rsidRPr="001F0D35">
        <w:rPr>
          <w:sz w:val="22"/>
          <w:szCs w:val="22"/>
          <w:u w:val="single"/>
        </w:rPr>
        <w:tab/>
      </w:r>
    </w:p>
    <w:p w:rsidR="001F0D35" w:rsidRPr="001F0D35" w:rsidRDefault="001F0D35" w:rsidP="001F0D35">
      <w:pPr>
        <w:widowControl w:val="0"/>
        <w:tabs>
          <w:tab w:val="right" w:pos="10800"/>
        </w:tabs>
        <w:spacing w:line="219" w:lineRule="auto"/>
        <w:ind w:firstLine="5400"/>
        <w:rPr>
          <w:sz w:val="22"/>
          <w:szCs w:val="22"/>
        </w:rPr>
      </w:pPr>
      <w:r w:rsidRPr="001F0D35">
        <w:rPr>
          <w:sz w:val="22"/>
          <w:szCs w:val="22"/>
        </w:rPr>
        <w:t>Title:</w:t>
      </w:r>
      <w:r w:rsidRPr="001F0D35">
        <w:rPr>
          <w:sz w:val="22"/>
          <w:szCs w:val="22"/>
          <w:u w:val="single"/>
        </w:rPr>
        <w:tab/>
      </w:r>
    </w:p>
    <w:p w:rsidR="001F0D35" w:rsidRPr="001F0D35" w:rsidRDefault="001F0D35" w:rsidP="001F0D35">
      <w:pPr>
        <w:spacing w:after="120"/>
        <w:jc w:val="both"/>
        <w:rPr>
          <w:sz w:val="22"/>
          <w:szCs w:val="22"/>
          <w:u w:val="single"/>
        </w:rPr>
      </w:pPr>
    </w:p>
    <w:p w:rsidR="001F0D35" w:rsidRPr="001F0D35" w:rsidRDefault="001F0D35" w:rsidP="001F0D35">
      <w:pPr>
        <w:spacing w:after="120"/>
        <w:jc w:val="both"/>
        <w:rPr>
          <w:sz w:val="22"/>
          <w:szCs w:val="22"/>
          <w:u w:val="single"/>
        </w:rPr>
      </w:pPr>
      <w:r w:rsidRPr="001F0D35">
        <w:rPr>
          <w:sz w:val="22"/>
          <w:szCs w:val="22"/>
          <w:u w:val="single"/>
        </w:rPr>
        <w:tab/>
      </w:r>
      <w:r w:rsidRPr="001F0D35">
        <w:rPr>
          <w:sz w:val="22"/>
          <w:szCs w:val="22"/>
          <w:u w:val="single"/>
        </w:rPr>
        <w:tab/>
      </w:r>
      <w:r w:rsidRPr="001F0D35">
        <w:rPr>
          <w:sz w:val="22"/>
          <w:szCs w:val="22"/>
          <w:u w:val="single"/>
        </w:rPr>
        <w:tab/>
      </w:r>
      <w:r w:rsidRPr="001F0D35">
        <w:rPr>
          <w:sz w:val="22"/>
          <w:szCs w:val="22"/>
          <w:u w:val="single"/>
        </w:rPr>
        <w:tab/>
      </w:r>
      <w:r w:rsidRPr="001F0D35">
        <w:rPr>
          <w:sz w:val="22"/>
          <w:szCs w:val="22"/>
          <w:u w:val="single"/>
        </w:rPr>
        <w:tab/>
      </w:r>
      <w:r w:rsidRPr="001F0D35">
        <w:rPr>
          <w:sz w:val="22"/>
          <w:szCs w:val="22"/>
        </w:rPr>
        <w:tab/>
      </w:r>
      <w:r w:rsidRPr="001F0D35">
        <w:rPr>
          <w:sz w:val="22"/>
          <w:szCs w:val="22"/>
        </w:rPr>
        <w:tab/>
      </w:r>
      <w:r w:rsidRPr="001F0D35">
        <w:rPr>
          <w:sz w:val="22"/>
          <w:szCs w:val="22"/>
          <w:u w:val="single"/>
        </w:rPr>
        <w:tab/>
      </w:r>
      <w:r w:rsidRPr="001F0D35">
        <w:rPr>
          <w:sz w:val="22"/>
          <w:szCs w:val="22"/>
          <w:u w:val="single"/>
        </w:rPr>
        <w:tab/>
      </w:r>
      <w:r w:rsidRPr="001F0D35">
        <w:rPr>
          <w:sz w:val="22"/>
          <w:szCs w:val="22"/>
          <w:u w:val="single"/>
        </w:rPr>
        <w:tab/>
      </w:r>
      <w:r w:rsidRPr="001F0D35">
        <w:rPr>
          <w:sz w:val="22"/>
          <w:szCs w:val="22"/>
          <w:u w:val="single"/>
        </w:rPr>
        <w:tab/>
      </w:r>
      <w:r w:rsidRPr="001F0D35">
        <w:rPr>
          <w:sz w:val="22"/>
          <w:szCs w:val="22"/>
          <w:u w:val="single"/>
        </w:rPr>
        <w:tab/>
      </w:r>
    </w:p>
    <w:p w:rsidR="00BD3CE0" w:rsidRPr="001F0D35" w:rsidRDefault="001F0D35" w:rsidP="001F0D35">
      <w:pPr>
        <w:rPr>
          <w:sz w:val="22"/>
          <w:szCs w:val="22"/>
        </w:rPr>
      </w:pPr>
      <w:r w:rsidRPr="001F0D35">
        <w:rPr>
          <w:sz w:val="22"/>
          <w:szCs w:val="22"/>
        </w:rPr>
        <w:t>Signature</w:t>
      </w:r>
      <w:r w:rsidRPr="001F0D35">
        <w:rPr>
          <w:sz w:val="22"/>
          <w:szCs w:val="22"/>
        </w:rPr>
        <w:tab/>
      </w:r>
      <w:r w:rsidRPr="001F0D35">
        <w:rPr>
          <w:sz w:val="22"/>
          <w:szCs w:val="22"/>
        </w:rPr>
        <w:tab/>
      </w:r>
      <w:r w:rsidRPr="001F0D35">
        <w:rPr>
          <w:sz w:val="22"/>
          <w:szCs w:val="22"/>
        </w:rPr>
        <w:tab/>
      </w:r>
      <w:r w:rsidRPr="001F0D35">
        <w:rPr>
          <w:sz w:val="22"/>
          <w:szCs w:val="22"/>
        </w:rPr>
        <w:tab/>
      </w:r>
      <w:r w:rsidRPr="001F0D35">
        <w:rPr>
          <w:sz w:val="22"/>
          <w:szCs w:val="22"/>
        </w:rPr>
        <w:tab/>
      </w:r>
      <w:r w:rsidRPr="001F0D35">
        <w:rPr>
          <w:sz w:val="22"/>
          <w:szCs w:val="22"/>
        </w:rPr>
        <w:tab/>
        <w:t>Printed</w:t>
      </w:r>
    </w:p>
    <w:sectPr w:rsidR="00BD3CE0" w:rsidRPr="001F0D35" w:rsidSect="001F0D35">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000A"/>
    <w:multiLevelType w:val="hybridMultilevel"/>
    <w:tmpl w:val="6DE6A774"/>
    <w:lvl w:ilvl="0" w:tplc="AC780286">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347E0C5F"/>
    <w:multiLevelType w:val="hybridMultilevel"/>
    <w:tmpl w:val="B80AE484"/>
    <w:lvl w:ilvl="0" w:tplc="AC780286">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6BB45BB"/>
    <w:multiLevelType w:val="hybridMultilevel"/>
    <w:tmpl w:val="F30E03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D35"/>
    <w:rsid w:val="001F0D35"/>
    <w:rsid w:val="00222CBA"/>
    <w:rsid w:val="00300779"/>
    <w:rsid w:val="00442313"/>
    <w:rsid w:val="00515C34"/>
    <w:rsid w:val="007B19B0"/>
    <w:rsid w:val="0087150B"/>
    <w:rsid w:val="00995FA3"/>
    <w:rsid w:val="00AC4F64"/>
    <w:rsid w:val="00AF0DC5"/>
    <w:rsid w:val="00BD3CE0"/>
    <w:rsid w:val="00D501EC"/>
    <w:rsid w:val="00E324F7"/>
    <w:rsid w:val="00F3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35"/>
    <w:pPr>
      <w:overflowPunct w:val="0"/>
      <w:autoSpaceDE w:val="0"/>
      <w:autoSpaceDN w:val="0"/>
      <w:adjustRightInd w:val="0"/>
      <w:textAlignment w:val="baseline"/>
    </w:pPr>
    <w:rPr>
      <w:rFonts w:ascii="Times New Roman" w:eastAsia="Times New Roman" w:hAnsi="Times New Roman" w:cs="Times New Roman"/>
      <w:sz w:val="24"/>
      <w:szCs w:val="20"/>
    </w:rPr>
  </w:style>
  <w:style w:type="paragraph" w:styleId="Heading2">
    <w:name w:val="heading 2"/>
    <w:basedOn w:val="Normal"/>
    <w:link w:val="Heading2Char"/>
    <w:qFormat/>
    <w:rsid w:val="00300779"/>
    <w:pPr>
      <w:overflowPunct/>
      <w:autoSpaceDE/>
      <w:autoSpaceDN/>
      <w:adjustRightInd/>
      <w:spacing w:before="100" w:beforeAutospacing="1" w:after="100" w:afterAutospacing="1"/>
      <w:textAlignment w:val="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1F0D35"/>
    <w:pPr>
      <w:pBdr>
        <w:bottom w:val="single" w:sz="4" w:space="1" w:color="auto"/>
      </w:pBdr>
      <w:overflowPunct/>
      <w:autoSpaceDE/>
      <w:autoSpaceDN/>
      <w:adjustRightInd/>
      <w:textAlignment w:val="auto"/>
    </w:pPr>
    <w:rPr>
      <w:b/>
    </w:rPr>
  </w:style>
  <w:style w:type="character" w:customStyle="1" w:styleId="SubtitleChar">
    <w:name w:val="Subtitle Char"/>
    <w:basedOn w:val="DefaultParagraphFont"/>
    <w:link w:val="Subtitle"/>
    <w:rsid w:val="001F0D35"/>
    <w:rPr>
      <w:rFonts w:ascii="Times New Roman" w:eastAsia="Times New Roman" w:hAnsi="Times New Roman" w:cs="Times New Roman"/>
      <w:b/>
      <w:sz w:val="24"/>
      <w:szCs w:val="20"/>
    </w:rPr>
  </w:style>
  <w:style w:type="character" w:styleId="Hyperlink">
    <w:name w:val="Hyperlink"/>
    <w:rsid w:val="001F0D35"/>
    <w:rPr>
      <w:color w:val="0000FF"/>
      <w:u w:val="single"/>
    </w:rPr>
  </w:style>
  <w:style w:type="paragraph" w:styleId="ListParagraph">
    <w:name w:val="List Paragraph"/>
    <w:basedOn w:val="Normal"/>
    <w:uiPriority w:val="34"/>
    <w:qFormat/>
    <w:rsid w:val="001F0D35"/>
    <w:pPr>
      <w:ind w:left="720"/>
    </w:pPr>
  </w:style>
  <w:style w:type="paragraph" w:styleId="BalloonText">
    <w:name w:val="Balloon Text"/>
    <w:basedOn w:val="Normal"/>
    <w:link w:val="BalloonTextChar"/>
    <w:uiPriority w:val="99"/>
    <w:semiHidden/>
    <w:unhideWhenUsed/>
    <w:rsid w:val="001F0D35"/>
    <w:rPr>
      <w:rFonts w:ascii="Tahoma" w:hAnsi="Tahoma" w:cs="Tahoma"/>
      <w:sz w:val="16"/>
      <w:szCs w:val="16"/>
    </w:rPr>
  </w:style>
  <w:style w:type="character" w:customStyle="1" w:styleId="BalloonTextChar">
    <w:name w:val="Balloon Text Char"/>
    <w:basedOn w:val="DefaultParagraphFont"/>
    <w:link w:val="BalloonText"/>
    <w:uiPriority w:val="99"/>
    <w:semiHidden/>
    <w:rsid w:val="001F0D35"/>
    <w:rPr>
      <w:rFonts w:ascii="Tahoma" w:eastAsia="Times New Roman" w:hAnsi="Tahoma" w:cs="Tahoma"/>
      <w:sz w:val="16"/>
      <w:szCs w:val="16"/>
    </w:rPr>
  </w:style>
  <w:style w:type="character" w:customStyle="1" w:styleId="Heading2Char">
    <w:name w:val="Heading 2 Char"/>
    <w:basedOn w:val="DefaultParagraphFont"/>
    <w:link w:val="Heading2"/>
    <w:rsid w:val="00300779"/>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4423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35"/>
    <w:pPr>
      <w:overflowPunct w:val="0"/>
      <w:autoSpaceDE w:val="0"/>
      <w:autoSpaceDN w:val="0"/>
      <w:adjustRightInd w:val="0"/>
      <w:textAlignment w:val="baseline"/>
    </w:pPr>
    <w:rPr>
      <w:rFonts w:ascii="Times New Roman" w:eastAsia="Times New Roman" w:hAnsi="Times New Roman" w:cs="Times New Roman"/>
      <w:sz w:val="24"/>
      <w:szCs w:val="20"/>
    </w:rPr>
  </w:style>
  <w:style w:type="paragraph" w:styleId="Heading2">
    <w:name w:val="heading 2"/>
    <w:basedOn w:val="Normal"/>
    <w:link w:val="Heading2Char"/>
    <w:qFormat/>
    <w:rsid w:val="00300779"/>
    <w:pPr>
      <w:overflowPunct/>
      <w:autoSpaceDE/>
      <w:autoSpaceDN/>
      <w:adjustRightInd/>
      <w:spacing w:before="100" w:beforeAutospacing="1" w:after="100" w:afterAutospacing="1"/>
      <w:textAlignment w:val="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1F0D35"/>
    <w:pPr>
      <w:pBdr>
        <w:bottom w:val="single" w:sz="4" w:space="1" w:color="auto"/>
      </w:pBdr>
      <w:overflowPunct/>
      <w:autoSpaceDE/>
      <w:autoSpaceDN/>
      <w:adjustRightInd/>
      <w:textAlignment w:val="auto"/>
    </w:pPr>
    <w:rPr>
      <w:b/>
    </w:rPr>
  </w:style>
  <w:style w:type="character" w:customStyle="1" w:styleId="SubtitleChar">
    <w:name w:val="Subtitle Char"/>
    <w:basedOn w:val="DefaultParagraphFont"/>
    <w:link w:val="Subtitle"/>
    <w:rsid w:val="001F0D35"/>
    <w:rPr>
      <w:rFonts w:ascii="Times New Roman" w:eastAsia="Times New Roman" w:hAnsi="Times New Roman" w:cs="Times New Roman"/>
      <w:b/>
      <w:sz w:val="24"/>
      <w:szCs w:val="20"/>
    </w:rPr>
  </w:style>
  <w:style w:type="character" w:styleId="Hyperlink">
    <w:name w:val="Hyperlink"/>
    <w:rsid w:val="001F0D35"/>
    <w:rPr>
      <w:color w:val="0000FF"/>
      <w:u w:val="single"/>
    </w:rPr>
  </w:style>
  <w:style w:type="paragraph" w:styleId="ListParagraph">
    <w:name w:val="List Paragraph"/>
    <w:basedOn w:val="Normal"/>
    <w:uiPriority w:val="34"/>
    <w:qFormat/>
    <w:rsid w:val="001F0D35"/>
    <w:pPr>
      <w:ind w:left="720"/>
    </w:pPr>
  </w:style>
  <w:style w:type="paragraph" w:styleId="BalloonText">
    <w:name w:val="Balloon Text"/>
    <w:basedOn w:val="Normal"/>
    <w:link w:val="BalloonTextChar"/>
    <w:uiPriority w:val="99"/>
    <w:semiHidden/>
    <w:unhideWhenUsed/>
    <w:rsid w:val="001F0D35"/>
    <w:rPr>
      <w:rFonts w:ascii="Tahoma" w:hAnsi="Tahoma" w:cs="Tahoma"/>
      <w:sz w:val="16"/>
      <w:szCs w:val="16"/>
    </w:rPr>
  </w:style>
  <w:style w:type="character" w:customStyle="1" w:styleId="BalloonTextChar">
    <w:name w:val="Balloon Text Char"/>
    <w:basedOn w:val="DefaultParagraphFont"/>
    <w:link w:val="BalloonText"/>
    <w:uiPriority w:val="99"/>
    <w:semiHidden/>
    <w:rsid w:val="001F0D35"/>
    <w:rPr>
      <w:rFonts w:ascii="Tahoma" w:eastAsia="Times New Roman" w:hAnsi="Tahoma" w:cs="Tahoma"/>
      <w:sz w:val="16"/>
      <w:szCs w:val="16"/>
    </w:rPr>
  </w:style>
  <w:style w:type="character" w:customStyle="1" w:styleId="Heading2Char">
    <w:name w:val="Heading 2 Char"/>
    <w:basedOn w:val="DefaultParagraphFont"/>
    <w:link w:val="Heading2"/>
    <w:rsid w:val="00300779"/>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4423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housing.org/website/Programs/rhf/application.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mdhousing.org/website/programs/RHW/documents/RHW_calculator.xls" TargetMode="External"/><Relationship Id="rId4" Type="http://schemas.microsoft.com/office/2007/relationships/stylesWithEffects" Target="stylesWithEffects.xml"/><Relationship Id="rId9" Type="http://schemas.openxmlformats.org/officeDocument/2006/relationships/hyperlink" Target="http://www.mdhousing.org/website/Programs/rhf/application.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D2809D534E2E4791F34A639EDE4B8D" ma:contentTypeVersion="4" ma:contentTypeDescription="Create a new document." ma:contentTypeScope="" ma:versionID="f952c9c9f8901f2d17956aa47c4ffba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02E94-F865-4010-BD4E-206A4B785BB3}"/>
</file>

<file path=customXml/itemProps2.xml><?xml version="1.0" encoding="utf-8"?>
<ds:datastoreItem xmlns:ds="http://schemas.openxmlformats.org/officeDocument/2006/customXml" ds:itemID="{B40DE0AD-9CE6-4A40-AA66-C91D985BBECE}"/>
</file>

<file path=customXml/itemProps3.xml><?xml version="1.0" encoding="utf-8"?>
<ds:datastoreItem xmlns:ds="http://schemas.openxmlformats.org/officeDocument/2006/customXml" ds:itemID="{20A13D07-2F89-4B7D-A143-32EDCB561927}"/>
</file>

<file path=customXml/itemProps4.xml><?xml version="1.0" encoding="utf-8"?>
<ds:datastoreItem xmlns:ds="http://schemas.openxmlformats.org/officeDocument/2006/customXml" ds:itemID="{9B2A5AE7-8428-4870-93BE-AD7F5BDE337B}"/>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Maryland- DHCD IT</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RHW_application</dc:title>
  <dc:subject/>
  <dc:creator>Cornick, Elaine</dc:creator>
  <cp:keywords/>
  <dc:description/>
  <cp:lastModifiedBy>Cook, Turia M.</cp:lastModifiedBy>
  <cp:revision>2</cp:revision>
  <dcterms:created xsi:type="dcterms:W3CDTF">2013-07-31T17:35:00Z</dcterms:created>
  <dcterms:modified xsi:type="dcterms:W3CDTF">2013-07-31T17:35:00Z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0x01010012D2809D534E2E4791F34A639EDE4B8D</vt:lpwstr>
  </property>
</Properties>
</file>